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43E95E42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4C988CFF" w14:textId="2805C410" w:rsidR="00445970" w:rsidRPr="00EA4832" w:rsidRDefault="00445970" w:rsidP="00D347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E171E0">
        <w:rPr>
          <w:rFonts w:ascii="Corbel" w:hAnsi="Corbel"/>
          <w:sz w:val="20"/>
          <w:szCs w:val="20"/>
        </w:rPr>
        <w:t>1</w:t>
      </w:r>
      <w:r w:rsidR="006F29C3">
        <w:rPr>
          <w:rFonts w:ascii="Corbel" w:hAnsi="Corbel"/>
          <w:sz w:val="20"/>
          <w:szCs w:val="20"/>
        </w:rPr>
        <w:t>/202</w:t>
      </w:r>
      <w:r w:rsidR="00E171E0">
        <w:rPr>
          <w:rFonts w:ascii="Corbel" w:hAnsi="Corbel"/>
          <w:sz w:val="20"/>
          <w:szCs w:val="20"/>
        </w:rPr>
        <w:t>2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294CFE27" w14:textId="77777777" w:rsidTr="00BF6883">
        <w:trPr>
          <w:jc w:val="center"/>
        </w:trPr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F6883">
        <w:trPr>
          <w:jc w:val="center"/>
        </w:trPr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E/II/EP/C-1.1b</w:t>
            </w:r>
          </w:p>
        </w:tc>
      </w:tr>
      <w:tr w:rsidR="0085747A" w:rsidRPr="009C54AE" w14:paraId="04C7204A" w14:textId="77777777" w:rsidTr="00BF6883">
        <w:trPr>
          <w:jc w:val="center"/>
        </w:trPr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F6883">
        <w:trPr>
          <w:jc w:val="center"/>
        </w:trPr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F6883">
        <w:trPr>
          <w:jc w:val="center"/>
        </w:trPr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F6883">
        <w:trPr>
          <w:jc w:val="center"/>
        </w:trPr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F6883">
        <w:trPr>
          <w:jc w:val="center"/>
        </w:trPr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F61D77C" w14:textId="77777777" w:rsidTr="00BF6883">
        <w:trPr>
          <w:jc w:val="center"/>
        </w:trPr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2843ABC" w:rsidR="0085747A" w:rsidRPr="009C54AE" w:rsidRDefault="00D06A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0A95231" w14:textId="77777777" w:rsidTr="00BF6883">
        <w:trPr>
          <w:jc w:val="center"/>
        </w:trPr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F6883">
        <w:trPr>
          <w:jc w:val="center"/>
        </w:trPr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F6883">
        <w:trPr>
          <w:jc w:val="center"/>
        </w:trPr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F6883">
        <w:trPr>
          <w:jc w:val="center"/>
        </w:trPr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3EE6D0A9" w14:textId="77777777" w:rsidTr="00BF6883">
        <w:trPr>
          <w:jc w:val="center"/>
        </w:trPr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</w:tbl>
    <w:p w14:paraId="37DFAE06" w14:textId="4FBAC528" w:rsidR="0085747A" w:rsidRPr="009C54AE" w:rsidRDefault="0085747A" w:rsidP="00B07FFE">
      <w:pPr>
        <w:pStyle w:val="Podpunkty"/>
        <w:spacing w:before="120" w:after="120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DFD241D" w:rsidR="00015B8F" w:rsidRPr="009C54AE" w:rsidRDefault="00D06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30E58308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77777777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1EFC185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zachowań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i kariery zawodowej;.</w:t>
            </w:r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MSP;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zachowań przedsiębiorczych oraz dokonuje oceny cech i umiejętności w aspekcie zachowań i działań przedsiębiorczych (analiza </w:t>
            </w:r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 study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2854ECB4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K_U11,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Schumpetera, F. Knighta, I. Kirznera,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przedsięwzięć 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Film „ Mój zawód – moja firma (pakiet dvd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SWOT;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 „Moje przedsiębiorstwo” z wykorzystaniem Business Model Canvas</w:t>
            </w:r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520DC29C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multimedialną,  dyskusja moderowana; analiza </w:t>
      </w:r>
      <w:r w:rsidRPr="00580010">
        <w:rPr>
          <w:rFonts w:ascii="Corbel" w:hAnsi="Corbel"/>
          <w:b w:val="0"/>
          <w:i/>
          <w:iCs/>
          <w:smallCaps w:val="0"/>
          <w:szCs w:val="24"/>
        </w:rPr>
        <w:t>case study</w:t>
      </w:r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 lub z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wykorzystaniem platformy MS Teams</w:t>
      </w:r>
      <w:r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zachowań przedsiębiorczych  (</w:t>
            </w:r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 study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1A502E7A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>w formie testu oraz pytań problemowych otwartych (pytania zamknięte jednokrotnego i wielokrotnego wyboru oraz Tak</w:t>
            </w:r>
            <w:r w:rsidR="00CA6C0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17FA00F1" w:rsidR="00070AE9" w:rsidRPr="009C54AE" w:rsidRDefault="00D06AE6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5C299B46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>przygotowanie prac indywidualnych i zespołowych, w tym projektu Moje 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21B77DC" w14:textId="67F27970" w:rsidR="00070AE9" w:rsidRPr="009C54AE" w:rsidRDefault="00D06AE6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4FEEC213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AFE20C" w14:textId="15982A7F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Gudkova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Kaliszczak L., Sieradzka K., Zachowania przedsiębiorcze, Radom-Rzeszów, Spatium, 2018.</w:t>
            </w:r>
          </w:p>
          <w:p w14:paraId="791733EE" w14:textId="69F29B73" w:rsidR="00664D51" w:rsidRPr="00D3471E" w:rsidRDefault="00DF4E33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hyperlink r:id="rId12" w:history="1"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Pigneur</w:t>
              </w:r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Helion/OnePress,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 xml:space="preserve">Kaliszczak L., Kreatywność i innowacyjność w kształtowaniu wartości rynkowej oraz przewagi konkurencyjnej przedsiębiorstw – Przedsiębiorstwo i Region, nr 5, Wyd. UR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Czy Twoja firma jest innowacyjna? Jak poszukiwać innowacji w sektorze usług? Podpowiedzi dla MSP, PARP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>Moja historia, moja firma - portrety polskich przedsiębiorców rodzinnych, PARP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Entrepreneurship Monitor, Studia BAS, aktualne wydanie, </w:t>
            </w:r>
            <w:hyperlink r:id="rId13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D70E2" w14:textId="77777777" w:rsidR="00DF4E33" w:rsidRDefault="00DF4E33" w:rsidP="00C16ABF">
      <w:pPr>
        <w:spacing w:after="0" w:line="240" w:lineRule="auto"/>
      </w:pPr>
      <w:r>
        <w:separator/>
      </w:r>
    </w:p>
  </w:endnote>
  <w:endnote w:type="continuationSeparator" w:id="0">
    <w:p w14:paraId="16C3254A" w14:textId="77777777" w:rsidR="00DF4E33" w:rsidRDefault="00DF4E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27487" w14:textId="77777777" w:rsidR="00DF4E33" w:rsidRDefault="00DF4E33" w:rsidP="00C16ABF">
      <w:pPr>
        <w:spacing w:after="0" w:line="240" w:lineRule="auto"/>
      </w:pPr>
      <w:r>
        <w:separator/>
      </w:r>
    </w:p>
  </w:footnote>
  <w:footnote w:type="continuationSeparator" w:id="0">
    <w:p w14:paraId="1F0140BC" w14:textId="77777777" w:rsidR="00DF4E33" w:rsidRDefault="00DF4E33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E1"/>
    <w:rsid w:val="000077B4"/>
    <w:rsid w:val="00015B8F"/>
    <w:rsid w:val="00022ECE"/>
    <w:rsid w:val="00042A51"/>
    <w:rsid w:val="00042D2E"/>
    <w:rsid w:val="00044C82"/>
    <w:rsid w:val="0005387E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8E8"/>
    <w:rsid w:val="001C1653"/>
    <w:rsid w:val="001D657B"/>
    <w:rsid w:val="001D7B54"/>
    <w:rsid w:val="001E0209"/>
    <w:rsid w:val="001F2CA2"/>
    <w:rsid w:val="00213003"/>
    <w:rsid w:val="002144C0"/>
    <w:rsid w:val="00215FA7"/>
    <w:rsid w:val="0022477D"/>
    <w:rsid w:val="002278A9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80E8B"/>
    <w:rsid w:val="003A0A5B"/>
    <w:rsid w:val="003A1176"/>
    <w:rsid w:val="003C0BAE"/>
    <w:rsid w:val="003D0BD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1BE9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1029B"/>
    <w:rsid w:val="0061354C"/>
    <w:rsid w:val="00617230"/>
    <w:rsid w:val="00621CE1"/>
    <w:rsid w:val="00625DA4"/>
    <w:rsid w:val="00627FC9"/>
    <w:rsid w:val="00647FA8"/>
    <w:rsid w:val="00650C5F"/>
    <w:rsid w:val="00654934"/>
    <w:rsid w:val="00657C82"/>
    <w:rsid w:val="006620D9"/>
    <w:rsid w:val="00664D51"/>
    <w:rsid w:val="00671958"/>
    <w:rsid w:val="00675843"/>
    <w:rsid w:val="00696477"/>
    <w:rsid w:val="006B207F"/>
    <w:rsid w:val="006D050F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71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07FFE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6883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A6C0B"/>
    <w:rsid w:val="00CD6897"/>
    <w:rsid w:val="00CE5BAC"/>
    <w:rsid w:val="00CF25BE"/>
    <w:rsid w:val="00CF78ED"/>
    <w:rsid w:val="00D02B25"/>
    <w:rsid w:val="00D02EBA"/>
    <w:rsid w:val="00D06AE6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4E33"/>
    <w:rsid w:val="00DF71C8"/>
    <w:rsid w:val="00E1197B"/>
    <w:rsid w:val="00E129B8"/>
    <w:rsid w:val="00E13CFB"/>
    <w:rsid w:val="00E171E0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2F1"/>
    <w:rsid w:val="00EC041E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B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B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s.sejm.gov.pl/studi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nepress.pl/autorzy/yves-pigneur,yvespigneur.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CC71F0-6222-46C8-B01F-EE8845572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90413B-F89E-425D-92EA-7770F3858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1134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2020-12-19T20:03:00Z</dcterms:created>
  <dcterms:modified xsi:type="dcterms:W3CDTF">2020-12-19T20:04:00Z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